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B3" w:rsidRDefault="002470B3" w:rsidP="00247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6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4A44" w:rsidRPr="00894A44">
        <w:pict>
          <v:rect id="Прямоугольник 7" o:spid="_x0000_s1027" style="position:absolute;left:0;text-align:left;margin-left:211.95pt;margin-top:4.65pt;width:57.6pt;height:57.6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" strokecolor="white">
            <v:textbox>
              <w:txbxContent>
                <w:p w:rsidR="002470B3" w:rsidRDefault="002470B3" w:rsidP="002470B3">
                  <w:pPr>
                    <w:keepNext/>
                  </w:pPr>
                </w:p>
                <w:p w:rsidR="002470B3" w:rsidRDefault="002470B3" w:rsidP="002470B3">
                  <w:pPr>
                    <w:pStyle w:val="a3"/>
                  </w:pPr>
                </w:p>
                <w:p w:rsidR="002470B3" w:rsidRDefault="002470B3" w:rsidP="002470B3"/>
              </w:txbxContent>
            </v:textbox>
          </v:rect>
        </w:pict>
      </w:r>
    </w:p>
    <w:p w:rsidR="002470B3" w:rsidRDefault="002470B3" w:rsidP="002470B3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470B3" w:rsidRDefault="002470B3" w:rsidP="002470B3">
      <w:pPr>
        <w:tabs>
          <w:tab w:val="left" w:pos="3071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</w:t>
      </w:r>
    </w:p>
    <w:p w:rsidR="002470B3" w:rsidRDefault="002470B3" w:rsidP="00247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Багарякского СЕЛЬСКОГО  поселения</w:t>
      </w:r>
    </w:p>
    <w:p w:rsidR="002470B3" w:rsidRDefault="002470B3" w:rsidP="00247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ШЕСТОГО СОЗЫВА</w:t>
      </w:r>
    </w:p>
    <w:p w:rsidR="002470B3" w:rsidRDefault="002470B3" w:rsidP="002470B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2470B3" w:rsidRDefault="002470B3" w:rsidP="002470B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2470B3" w:rsidRDefault="002470B3" w:rsidP="002470B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 </w:t>
      </w:r>
    </w:p>
    <w:p w:rsidR="002470B3" w:rsidRDefault="00894A44" w:rsidP="0024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A44">
        <w:pict>
          <v:line id="Прямая соединительная линия 5" o:spid="_x0000_s1026" style="position:absolute;z-index:251658240;visibility:visible" from="-16.85pt,4.05pt" to="479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" strokeweight="4.5pt">
            <v:stroke linestyle="thickThin"/>
          </v:line>
        </w:pict>
      </w:r>
    </w:p>
    <w:p w:rsidR="002470B3" w:rsidRPr="006D7166" w:rsidRDefault="002470B3" w:rsidP="00247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166">
        <w:rPr>
          <w:rFonts w:ascii="Times New Roman" w:hAnsi="Times New Roman" w:cs="Times New Roman"/>
          <w:sz w:val="24"/>
          <w:szCs w:val="24"/>
        </w:rPr>
        <w:t>От</w:t>
      </w:r>
      <w:r w:rsidR="00FF4CEF">
        <w:rPr>
          <w:rFonts w:ascii="Times New Roman" w:hAnsi="Times New Roman" w:cs="Times New Roman"/>
          <w:sz w:val="24"/>
          <w:szCs w:val="24"/>
        </w:rPr>
        <w:t xml:space="preserve"> 10</w:t>
      </w:r>
      <w:r w:rsidRPr="006D7166">
        <w:rPr>
          <w:rFonts w:ascii="Times New Roman" w:hAnsi="Times New Roman" w:cs="Times New Roman"/>
          <w:sz w:val="24"/>
          <w:szCs w:val="24"/>
        </w:rPr>
        <w:t>.</w:t>
      </w:r>
      <w:r w:rsidR="008D5F19" w:rsidRPr="006D7166">
        <w:rPr>
          <w:rFonts w:ascii="Times New Roman" w:hAnsi="Times New Roman" w:cs="Times New Roman"/>
          <w:sz w:val="24"/>
          <w:szCs w:val="24"/>
        </w:rPr>
        <w:t>1</w:t>
      </w:r>
      <w:r w:rsidR="00FF4CEF">
        <w:rPr>
          <w:rFonts w:ascii="Times New Roman" w:hAnsi="Times New Roman" w:cs="Times New Roman"/>
          <w:sz w:val="24"/>
          <w:szCs w:val="24"/>
        </w:rPr>
        <w:t>1</w:t>
      </w:r>
      <w:r w:rsidRPr="006D7166">
        <w:rPr>
          <w:rFonts w:ascii="Times New Roman" w:hAnsi="Times New Roman" w:cs="Times New Roman"/>
          <w:sz w:val="24"/>
          <w:szCs w:val="24"/>
        </w:rPr>
        <w:t>.</w:t>
      </w:r>
      <w:r w:rsidR="008D5F19" w:rsidRPr="006D7166">
        <w:rPr>
          <w:rFonts w:ascii="Times New Roman" w:hAnsi="Times New Roman" w:cs="Times New Roman"/>
          <w:sz w:val="24"/>
          <w:szCs w:val="24"/>
        </w:rPr>
        <w:t xml:space="preserve"> </w:t>
      </w:r>
      <w:r w:rsidRPr="006D7166">
        <w:rPr>
          <w:rFonts w:ascii="Times New Roman" w:hAnsi="Times New Roman" w:cs="Times New Roman"/>
          <w:sz w:val="24"/>
          <w:szCs w:val="24"/>
        </w:rPr>
        <w:t>2023</w:t>
      </w:r>
      <w:r w:rsidR="00AC636A" w:rsidRPr="006D7166">
        <w:rPr>
          <w:rFonts w:ascii="Times New Roman" w:hAnsi="Times New Roman" w:cs="Times New Roman"/>
          <w:sz w:val="24"/>
          <w:szCs w:val="24"/>
        </w:rPr>
        <w:t>г</w:t>
      </w:r>
      <w:r w:rsidRPr="006D7166">
        <w:rPr>
          <w:rFonts w:ascii="Times New Roman" w:hAnsi="Times New Roman" w:cs="Times New Roman"/>
          <w:sz w:val="24"/>
          <w:szCs w:val="24"/>
        </w:rPr>
        <w:t>. №</w:t>
      </w:r>
      <w:r w:rsidR="00FF4CEF">
        <w:rPr>
          <w:rFonts w:ascii="Times New Roman" w:hAnsi="Times New Roman" w:cs="Times New Roman"/>
          <w:sz w:val="24"/>
          <w:szCs w:val="24"/>
        </w:rPr>
        <w:t>91</w:t>
      </w:r>
      <w:r w:rsidR="00A845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F4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E61" w:rsidRPr="006D7166" w:rsidRDefault="002470B3" w:rsidP="00247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166">
        <w:rPr>
          <w:rFonts w:ascii="Times New Roman" w:hAnsi="Times New Roman" w:cs="Times New Roman"/>
          <w:sz w:val="24"/>
          <w:szCs w:val="24"/>
        </w:rPr>
        <w:t xml:space="preserve"> </w:t>
      </w:r>
      <w:r w:rsidR="00FF4CEF">
        <w:rPr>
          <w:rFonts w:ascii="Times New Roman" w:hAnsi="Times New Roman" w:cs="Times New Roman"/>
          <w:sz w:val="24"/>
          <w:szCs w:val="24"/>
        </w:rPr>
        <w:t>с</w:t>
      </w:r>
      <w:r w:rsidRPr="006D7166">
        <w:rPr>
          <w:rFonts w:ascii="Times New Roman" w:hAnsi="Times New Roman" w:cs="Times New Roman"/>
          <w:sz w:val="24"/>
          <w:szCs w:val="24"/>
        </w:rPr>
        <w:t>.Багаряк</w:t>
      </w:r>
    </w:p>
    <w:p w:rsidR="002470B3" w:rsidRPr="006D7166" w:rsidRDefault="002470B3" w:rsidP="00247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0B3" w:rsidRPr="006D7166" w:rsidRDefault="002470B3" w:rsidP="00247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166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2470B3" w:rsidRPr="006D7166" w:rsidRDefault="002470B3" w:rsidP="00247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166">
        <w:rPr>
          <w:rFonts w:ascii="Times New Roman" w:hAnsi="Times New Roman" w:cs="Times New Roman"/>
          <w:sz w:val="24"/>
          <w:szCs w:val="24"/>
        </w:rPr>
        <w:t>в Правила благоустройства и содержания</w:t>
      </w:r>
    </w:p>
    <w:p w:rsidR="002470B3" w:rsidRPr="006D7166" w:rsidRDefault="002470B3" w:rsidP="00247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166">
        <w:rPr>
          <w:rFonts w:ascii="Times New Roman" w:hAnsi="Times New Roman" w:cs="Times New Roman"/>
          <w:sz w:val="24"/>
          <w:szCs w:val="24"/>
        </w:rPr>
        <w:t xml:space="preserve"> территории Багарякского сельского поселения</w:t>
      </w:r>
    </w:p>
    <w:p w:rsidR="0043760A" w:rsidRPr="006D7166" w:rsidRDefault="0043760A" w:rsidP="00247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60A" w:rsidRPr="006D7166" w:rsidRDefault="0043760A" w:rsidP="00247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60A" w:rsidRPr="006D7166" w:rsidRDefault="0043760A" w:rsidP="0043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16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="008D5F19" w:rsidRPr="006D7166">
        <w:rPr>
          <w:rFonts w:ascii="Times New Roman" w:hAnsi="Times New Roman" w:cs="Times New Roman"/>
          <w:sz w:val="24"/>
          <w:szCs w:val="24"/>
        </w:rPr>
        <w:t>з</w:t>
      </w:r>
      <w:r w:rsidRPr="006D7166">
        <w:rPr>
          <w:rFonts w:ascii="Times New Roman" w:hAnsi="Times New Roman" w:cs="Times New Roman"/>
          <w:sz w:val="24"/>
          <w:szCs w:val="24"/>
        </w:rPr>
        <w:t>аконом</w:t>
      </w:r>
      <w:r w:rsidR="008D5F19" w:rsidRPr="006D7166">
        <w:rPr>
          <w:rFonts w:ascii="Times New Roman" w:hAnsi="Times New Roman" w:cs="Times New Roman"/>
          <w:sz w:val="24"/>
          <w:szCs w:val="24"/>
        </w:rPr>
        <w:t xml:space="preserve"> </w:t>
      </w:r>
      <w:r w:rsidRPr="006D7166">
        <w:rPr>
          <w:rFonts w:ascii="Times New Roman" w:hAnsi="Times New Roman" w:cs="Times New Roman"/>
          <w:sz w:val="24"/>
          <w:szCs w:val="24"/>
        </w:rPr>
        <w:t>от</w:t>
      </w:r>
      <w:r w:rsidR="008D5F19" w:rsidRPr="006D7166">
        <w:rPr>
          <w:rFonts w:ascii="Times New Roman" w:hAnsi="Times New Roman" w:cs="Times New Roman"/>
          <w:sz w:val="24"/>
          <w:szCs w:val="24"/>
        </w:rPr>
        <w:t xml:space="preserve"> </w:t>
      </w:r>
      <w:r w:rsidRPr="006D7166">
        <w:rPr>
          <w:rFonts w:ascii="Times New Roman" w:hAnsi="Times New Roman" w:cs="Times New Roman"/>
          <w:sz w:val="24"/>
          <w:szCs w:val="24"/>
        </w:rPr>
        <w:t>06</w:t>
      </w:r>
      <w:r w:rsidR="008D5F19" w:rsidRPr="006D7166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6D7166">
        <w:rPr>
          <w:rFonts w:ascii="Times New Roman" w:hAnsi="Times New Roman" w:cs="Times New Roman"/>
          <w:sz w:val="24"/>
          <w:szCs w:val="24"/>
        </w:rPr>
        <w:t>2023г. №131-ФЗ « Об общих принципах организации местного самоуправления в Российской Федерации»</w:t>
      </w:r>
      <w:proofErr w:type="gramStart"/>
      <w:r w:rsidRPr="006D7166">
        <w:rPr>
          <w:rFonts w:ascii="Times New Roman" w:hAnsi="Times New Roman" w:cs="Times New Roman"/>
          <w:sz w:val="24"/>
          <w:szCs w:val="24"/>
        </w:rPr>
        <w:t>,</w:t>
      </w:r>
      <w:r w:rsidR="008D5F19" w:rsidRPr="006D716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D5F19" w:rsidRPr="006D7166">
        <w:rPr>
          <w:rFonts w:ascii="Times New Roman" w:hAnsi="Times New Roman" w:cs="Times New Roman"/>
          <w:sz w:val="24"/>
          <w:szCs w:val="24"/>
        </w:rPr>
        <w:t>аконом Челябинской области от 03 июля 2018г. № 748- ЗО « О порядке определения границ прилегающих территорий» ( в</w:t>
      </w:r>
      <w:r w:rsidR="004B6BA4" w:rsidRPr="006D7166">
        <w:rPr>
          <w:rFonts w:ascii="Times New Roman" w:hAnsi="Times New Roman" w:cs="Times New Roman"/>
          <w:sz w:val="24"/>
          <w:szCs w:val="24"/>
        </w:rPr>
        <w:t xml:space="preserve"> </w:t>
      </w:r>
      <w:r w:rsidR="008D5F19" w:rsidRPr="006D7166">
        <w:rPr>
          <w:rFonts w:ascii="Times New Roman" w:hAnsi="Times New Roman" w:cs="Times New Roman"/>
          <w:sz w:val="24"/>
          <w:szCs w:val="24"/>
        </w:rPr>
        <w:t xml:space="preserve">редакции закона Челябинской области от 04.12.2018 № 821- ЗО),  частью  </w:t>
      </w:r>
      <w:r w:rsidRPr="006D7166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6D7166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6D7166">
        <w:rPr>
          <w:rFonts w:ascii="Times New Roman" w:hAnsi="Times New Roman" w:cs="Times New Roman"/>
          <w:sz w:val="24"/>
          <w:szCs w:val="24"/>
        </w:rPr>
        <w:t xml:space="preserve"> .55.25 Градостроительного кодекса Российской Федерации и Уставом Багарякского сельского поселения</w:t>
      </w:r>
    </w:p>
    <w:p w:rsidR="0043760A" w:rsidRPr="006D7166" w:rsidRDefault="0043760A" w:rsidP="0043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0A" w:rsidRPr="006D7166" w:rsidRDefault="0043760A" w:rsidP="0043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0A" w:rsidRPr="006D7166" w:rsidRDefault="0043760A" w:rsidP="0043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0A" w:rsidRPr="006D7166" w:rsidRDefault="0043760A" w:rsidP="0043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0A" w:rsidRPr="006D7166" w:rsidRDefault="0043760A" w:rsidP="0043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1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D7166">
        <w:rPr>
          <w:rFonts w:ascii="Times New Roman" w:hAnsi="Times New Roman" w:cs="Times New Roman"/>
          <w:b/>
          <w:sz w:val="24"/>
          <w:szCs w:val="24"/>
        </w:rPr>
        <w:t>Совет депутатов Багарякского сельского поселения РЕШАЕТ:</w:t>
      </w:r>
    </w:p>
    <w:p w:rsidR="0043760A" w:rsidRPr="006D7166" w:rsidRDefault="0043760A" w:rsidP="0043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0A" w:rsidRPr="006D7166" w:rsidRDefault="0043760A" w:rsidP="0043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0A" w:rsidRPr="006D7166" w:rsidRDefault="0043760A" w:rsidP="0043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0A" w:rsidRPr="006D7166" w:rsidRDefault="0043760A" w:rsidP="0043760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166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Правила благоустройства и содержания </w:t>
      </w:r>
      <w:r w:rsidR="00900792" w:rsidRPr="006D7166">
        <w:rPr>
          <w:rFonts w:ascii="Times New Roman" w:hAnsi="Times New Roman" w:cs="Times New Roman"/>
          <w:sz w:val="24"/>
          <w:szCs w:val="24"/>
        </w:rPr>
        <w:t xml:space="preserve">территории Багарякского сельского поселения, утвержденные решением Совета депутатов Багарякского сельского поселения от </w:t>
      </w:r>
      <w:r w:rsidR="00A845B6">
        <w:rPr>
          <w:rFonts w:ascii="Times New Roman" w:hAnsi="Times New Roman" w:cs="Times New Roman"/>
          <w:sz w:val="24"/>
          <w:szCs w:val="24"/>
        </w:rPr>
        <w:t>14.07.2023 №84 (</w:t>
      </w:r>
      <w:r w:rsidR="008D5F19" w:rsidRPr="006D7166">
        <w:rPr>
          <w:rFonts w:ascii="Times New Roman" w:hAnsi="Times New Roman" w:cs="Times New Roman"/>
          <w:sz w:val="24"/>
          <w:szCs w:val="24"/>
        </w:rPr>
        <w:t>с изменениями и дополнениями от 25.08.2023 № 86</w:t>
      </w:r>
      <w:r w:rsidR="00E05B7D" w:rsidRPr="006D7166">
        <w:rPr>
          <w:rFonts w:ascii="Times New Roman" w:hAnsi="Times New Roman" w:cs="Times New Roman"/>
          <w:sz w:val="24"/>
          <w:szCs w:val="24"/>
        </w:rPr>
        <w:t>)</w:t>
      </w:r>
      <w:r w:rsidR="006E68AC" w:rsidRPr="006D7166">
        <w:rPr>
          <w:rFonts w:ascii="Times New Roman" w:hAnsi="Times New Roman" w:cs="Times New Roman"/>
          <w:sz w:val="24"/>
          <w:szCs w:val="24"/>
        </w:rPr>
        <w:t xml:space="preserve"> дополнить  приложение</w:t>
      </w:r>
      <w:r w:rsidR="00251671" w:rsidRPr="006D7166">
        <w:rPr>
          <w:rFonts w:ascii="Times New Roman" w:hAnsi="Times New Roman" w:cs="Times New Roman"/>
          <w:sz w:val="24"/>
          <w:szCs w:val="24"/>
        </w:rPr>
        <w:t xml:space="preserve">м </w:t>
      </w:r>
      <w:r w:rsidR="006E68AC" w:rsidRPr="006D7166">
        <w:rPr>
          <w:rFonts w:ascii="Times New Roman" w:hAnsi="Times New Roman" w:cs="Times New Roman"/>
          <w:sz w:val="24"/>
          <w:szCs w:val="24"/>
        </w:rPr>
        <w:t xml:space="preserve"> №1</w:t>
      </w:r>
      <w:r w:rsidR="00251671" w:rsidRPr="006D7166">
        <w:rPr>
          <w:rFonts w:ascii="Times New Roman" w:hAnsi="Times New Roman" w:cs="Times New Roman"/>
          <w:sz w:val="24"/>
          <w:szCs w:val="24"/>
        </w:rPr>
        <w:t>.</w:t>
      </w:r>
      <w:r w:rsidR="006E68AC" w:rsidRPr="006D7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B7D" w:rsidRPr="006D7166" w:rsidRDefault="00E05B7D" w:rsidP="0043760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166">
        <w:rPr>
          <w:rFonts w:ascii="Times New Roman" w:hAnsi="Times New Roman" w:cs="Times New Roman"/>
          <w:sz w:val="24"/>
          <w:szCs w:val="24"/>
        </w:rPr>
        <w:t>Направить Главе Багарякского сельского поселения для подписания и опубликования на официальном сайте изменения и дополнения, утвержденные в приложении №1 настоящего решения.</w:t>
      </w:r>
    </w:p>
    <w:p w:rsidR="00E05B7D" w:rsidRPr="006D7166" w:rsidRDefault="00E05B7D" w:rsidP="0043760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166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опубликования.</w:t>
      </w:r>
    </w:p>
    <w:p w:rsidR="00E05B7D" w:rsidRPr="006D7166" w:rsidRDefault="00E05B7D" w:rsidP="0043760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166">
        <w:rPr>
          <w:rFonts w:ascii="Times New Roman" w:hAnsi="Times New Roman" w:cs="Times New Roman"/>
          <w:sz w:val="24"/>
          <w:szCs w:val="24"/>
        </w:rPr>
        <w:t>Включить настоящее решение в регистр нормативных правовых актов Багарякского сельского поселения.</w:t>
      </w:r>
    </w:p>
    <w:p w:rsidR="00E05B7D" w:rsidRPr="006D7166" w:rsidRDefault="00E05B7D" w:rsidP="00E05B7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B7D" w:rsidRPr="006D7166" w:rsidRDefault="00E05B7D" w:rsidP="00E05B7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B7D" w:rsidRPr="006D7166" w:rsidRDefault="00E05B7D" w:rsidP="00E05B7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B7D" w:rsidRPr="006D7166" w:rsidRDefault="00E05B7D" w:rsidP="00E05B7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B7D" w:rsidRPr="006D7166" w:rsidRDefault="00E05B7D" w:rsidP="00E05B7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B7D" w:rsidRPr="006D7166" w:rsidRDefault="00E05B7D" w:rsidP="00E05B7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B7D" w:rsidRPr="006D7166" w:rsidRDefault="00E05B7D" w:rsidP="00E05B7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16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AC636A" w:rsidRDefault="00E05B7D" w:rsidP="00A845B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166">
        <w:rPr>
          <w:rFonts w:ascii="Times New Roman" w:hAnsi="Times New Roman" w:cs="Times New Roman"/>
          <w:sz w:val="24"/>
          <w:szCs w:val="24"/>
        </w:rPr>
        <w:t xml:space="preserve">Багарякского сельского поселения                                        </w:t>
      </w:r>
      <w:r w:rsidR="006D7166">
        <w:rPr>
          <w:rFonts w:ascii="Times New Roman" w:hAnsi="Times New Roman" w:cs="Times New Roman"/>
          <w:sz w:val="24"/>
          <w:szCs w:val="24"/>
        </w:rPr>
        <w:t xml:space="preserve">                     Е.Г.</w:t>
      </w:r>
      <w:proofErr w:type="gramStart"/>
      <w:r w:rsidR="006D7166">
        <w:rPr>
          <w:rFonts w:ascii="Times New Roman" w:hAnsi="Times New Roman" w:cs="Times New Roman"/>
          <w:sz w:val="24"/>
          <w:szCs w:val="24"/>
        </w:rPr>
        <w:t>Луговых</w:t>
      </w:r>
      <w:proofErr w:type="gramEnd"/>
    </w:p>
    <w:p w:rsidR="00A845B6" w:rsidRPr="00A845B6" w:rsidRDefault="00A845B6" w:rsidP="00A84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36A" w:rsidRPr="006D7166" w:rsidRDefault="00AC636A" w:rsidP="00E05B7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36A" w:rsidRPr="006D7166" w:rsidRDefault="00AC636A" w:rsidP="00E05B7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36A" w:rsidRPr="006D7166" w:rsidRDefault="00AC636A" w:rsidP="00E05B7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36A" w:rsidRPr="006D7166" w:rsidRDefault="00AC636A" w:rsidP="00E05B7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36A" w:rsidRPr="006D7166" w:rsidRDefault="00AC636A" w:rsidP="00E05B7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36A" w:rsidRPr="006D7166" w:rsidRDefault="00AC636A" w:rsidP="00AC63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16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FF4CE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6D7166" w:rsidRPr="006D716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D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№1</w:t>
      </w:r>
    </w:p>
    <w:p w:rsidR="00AC636A" w:rsidRPr="006D7166" w:rsidRDefault="00AC636A" w:rsidP="00AC636A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bookmarkStart w:id="0" w:name="_Hlk6837211"/>
      <w:bookmarkStart w:id="1" w:name="_Hlk103948833"/>
      <w:r w:rsidRPr="006D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решению </w:t>
      </w:r>
      <w:bookmarkEnd w:id="0"/>
      <w:r w:rsidRPr="006D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депутатов</w:t>
      </w:r>
    </w:p>
    <w:p w:rsidR="00AC636A" w:rsidRPr="006D7166" w:rsidRDefault="00AC636A" w:rsidP="00AC636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Багарякского сельского поселения</w:t>
      </w:r>
    </w:p>
    <w:p w:rsidR="00AC636A" w:rsidRPr="006D7166" w:rsidRDefault="00AC636A" w:rsidP="00AC63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F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E68AC" w:rsidRPr="006D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FF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68AC" w:rsidRPr="006D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6D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8AC" w:rsidRPr="006D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FF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 w:rsidR="006E68AC" w:rsidRPr="006D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1"/>
    <w:p w:rsidR="00AC636A" w:rsidRPr="006D7166" w:rsidRDefault="00AC636A" w:rsidP="00AC6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6A" w:rsidRPr="006D7166" w:rsidRDefault="00AC636A" w:rsidP="00A845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Правила благоустройства и содержания территории Багарякского сельского поселения </w:t>
      </w:r>
      <w:proofErr w:type="spellStart"/>
      <w:r w:rsidRPr="006D7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Каслинского</w:t>
      </w:r>
      <w:proofErr w:type="spellEnd"/>
      <w:r w:rsidRPr="006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области, утвержденные решением Совета депутатов Багарякского сельского поселения от 14.07.2023г. № 84</w:t>
      </w:r>
      <w:r w:rsidR="006D7166" w:rsidRPr="006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E68AC" w:rsidRPr="006D71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 от 25.08.2028 № 86)</w:t>
      </w:r>
      <w:r w:rsidR="00251671" w:rsidRPr="006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приложением №1</w:t>
      </w:r>
      <w:r w:rsidR="006E68AC" w:rsidRPr="006D7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36A" w:rsidRPr="006D7166" w:rsidRDefault="006D7166" w:rsidP="00A84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18 изложить в новой редакции: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Глава 18. </w:t>
      </w:r>
      <w:r w:rsidRPr="006D716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обращения с твердыми коммунальными отходами, строительными, растительными отходами, с жидкими биологическими отходами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18.1. Правила обращения с твердыми коммунальными отходами.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Настоящие Правила устанавливают порядок осуществления накопления, сбора, транспортирования, обработки, утилизации, обезвреживания и захоронения твердых коммунальных отходов, заключения договора на оказание услуг по обращению с твердыми коммунальными отходами, а также основания, по которым юридическое лицо может быть лишено статуса регионального оператора по обращению с твердыми коммунальными отходами (далее - региональный оператор).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Правила обращения с твердыми коммунальными отходами утверждены постановлением Правительства РФ от 12.11.2016 № 1156. </w:t>
      </w:r>
      <w:proofErr w:type="gramStart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Согласно п.8 Правил </w:t>
      </w:r>
      <w:proofErr w:type="spellStart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регоператор</w:t>
      </w:r>
      <w:proofErr w:type="spellEnd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течение месяца со дня заключения соглашения извещает потенциальных потребителей о необходимости заключения в соответствии с Федеральным законом «Об отходах производства и потребления» договора на оказание услуг по обращению с ТКО всеми доступными способами, в том числе путем размещения соответствующей информации на своем официальном сайте в информационно-телекоммуникационной сети «интернет», а также в СМИ.</w:t>
      </w:r>
      <w:proofErr w:type="gramEnd"/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Договор на оказание услуг по обращению с ТКО является публичным для регионального оператора. Он не вправе отказать в заключени</w:t>
      </w:r>
      <w:proofErr w:type="gramStart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договора на оказание услуг по обращению с ТКО собственнику таких отходов, которые образуются и места накопления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 Собственники ТКО обязаны заключить договор с </w:t>
      </w: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Потребитель в течение 15 рабочих дней со дня размещения </w:t>
      </w:r>
      <w:r w:rsidRPr="006D71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региональным оператором</w:t>
      </w: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предложения о заключении договора направляет ему заявку потребителя и документы в соответствии с Правилами.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случае если потребитель не направил </w:t>
      </w:r>
      <w:r w:rsidRPr="006D71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региональному оператору</w:t>
      </w: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заявку потребителя и документы в указанный срок, договор на оказание услуг по обращению с ТКО считается заключенным на условиях типового договора и вступившим в силу на 16-й рабочий день после размещения </w:t>
      </w:r>
      <w:r w:rsidRPr="006D71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региональным оператором</w:t>
      </w: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предложения о заключении указанного договора на своем официальном сайте.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дня заключения договора на оказание услуг по обращению с ТКО, услуга оказывается </w:t>
      </w:r>
      <w:r w:rsidRPr="006D71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региональным оператором</w:t>
      </w: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 условиями типового договора и соглашением и подлежит оплате потребителем в соответствии с условиями типового договора по цене, равной утвержденному в установленном порядке единому тарифу на услугу регионального оператора, с последующим перерасчетом в первый со дня заключения указанного договора расчетный период исходя из</w:t>
      </w:r>
      <w:proofErr w:type="gramEnd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цены заключенного договора на оказание услуг по обращению с твердыми коммунальными отходами.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Собственники отходов обязаны направить заявку на заключение договора региональному оператору.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«Правилами коммерческого учета объема и (или) массы твердых коммунальных отходов», утвержденных постановлением Правительства Российской Федерации от 3 июня 2016г. №505, в целях осуществления расчетов с собственниками твердых коммунальных отходов коммерческий учет твердых коммунальных отходов применяются различные методы: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а) расчетным путем исходя </w:t>
      </w:r>
      <w:proofErr w:type="gramStart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нормативов накопления твердых коммунальных отходов, выраженных в количественных показателях объема;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количества и объема контейнеров для накопления твердых коммунальных отходов, установленных в местах накопления;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б) исходя из массы твердых коммунальных отходов, определенной с использованием средств измерения.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Расчеты с собственниками отходов, вносятся как исходя из установленных нормативов накопления, так и исходя из установленных контейнеров и фактического вывоза отходов.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Плата вноситься и начисляться региональными операторами за все количество размещенных ТКО, как образовавшихся в результате деятельности юридических лиц и индивидуальных предпринимателей, так и населения.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Юридические лица и индивидуальные предприниматели вносят плату за размещение отходов не относящихся к ТКО. Исключение составляют только лица, осуществляющие хозяйственную и (или) иную деятельность </w:t>
      </w: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исключительно на объектах IV категории и имеющие соответствующее свидетельство о постановке на учет.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твердым коммунальным отходам, образующимся в процессе деятельности юридических лиц, относятся только отходы, подобные по составу отходам, образующимся в жилых помещениях.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Перечень отходов, утвержден приказом Федеральной службы по надзору в сфере природопользования от 22 мая 2017 г. №242 «Об утверждении Федерального классификационного каталога отходов».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Порядок учета в области обращения с отходами утвержден приказом Минприроды России от 1 сентября 2011 г. №721, которым установлены требования к ведению юридическими лицами и индивидуальными предпринимателями учета образовавшихся, использованных, обезвреженных, переданных другим лицам или полученных от других лиц, размещенных отходах.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 утвержденному порядку, учет образованных, переданных специализированным организациям и принятых отходов ведется в разрезе видов отходов, их количеств, а также целей передачи и приема.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</w:t>
      </w:r>
      <w:proofErr w:type="gramEnd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</w:t>
      </w:r>
      <w:proofErr w:type="spellEnd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прилегающей территории предприятия, гаража, автозаправочных станций, смет от уборки складских помещений и т. д. не является ТКО.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крупногабаритным отходам не относятся спилы деревьев, пни, бревна от разбора строений, кирпичный и бетонный бой, иные строительные отходы.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Крупногабаритные отходы должны складироваться в специальные </w:t>
      </w:r>
      <w:proofErr w:type="gramStart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бункеры</w:t>
      </w:r>
      <w:proofErr w:type="gramEnd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которые устанавливаются на оборудованных площадках для сбора КГО.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18.2.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Челябинской области</w:t>
      </w:r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территориальной схемой обращения с отходами </w:t>
      </w:r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Челябинской области</w:t>
      </w:r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 бункеры, расположенные на контейнерных площадках;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с торца контейнерной площадки.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 к количеству, объему, материалу контейнеров и бункеров устанавливаются законодательством Российской Федерации в области </w:t>
      </w:r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санитарно-эпидемиологического благополучия населения, а также иными нормативными правовыми актами.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Запрещается устраивать ограждение контейнерной площадки из сварной сетки, </w:t>
      </w:r>
      <w:proofErr w:type="spellStart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сетки-рабицы</w:t>
      </w:r>
      <w:proofErr w:type="spellEnd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18.3.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" w:name="_Hlk67486644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санитарным правилам и нормам </w:t>
      </w:r>
      <w:proofErr w:type="spellStart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случае раздельного накопления отходов расстояние от контейнерных и (или) специальных площадок до многоквартирных жилых домов, </w:t>
      </w:r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18.4. </w:t>
      </w:r>
      <w:proofErr w:type="gramStart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</w:t>
      </w:r>
      <w:proofErr w:type="spellStart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допускается промывка контейнеров и (или) бункеров на контейнерных площадках.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18.5. </w:t>
      </w:r>
      <w:proofErr w:type="gramStart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</w:t>
      </w:r>
      <w:proofErr w:type="spellStart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Российской Федерации от 28.01.2021 № 3.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Лицо, ответственное за содержание мест (площадок) накопления твердых коммунальных отходов, обеспечивает размещение в таких местах </w:t>
      </w:r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тв</w:t>
      </w:r>
      <w:proofErr w:type="gramEnd"/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Pr="006D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18.6. Правила обращения со строительными отходами: понятие, места размещения, периодичность вывоза, способы оплаты оказанных услуг.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Обращение со строительными отходами регламентируется ГОСТ </w:t>
      </w:r>
      <w:proofErr w:type="gramStart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57678-2017 «Ресурсосбережение. Обращение с отходами. Ликвидация строительных отходов».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Строительные отходы направляются на переработку и утилизацию при условии наличия в регионе соответствующих перерабатывающих предприятий, а также территорий, отсыпка или рекультивация которых указанными отходами разрешена в соответствии с проектной документацией и архитектурно-планировочным заданием, подготавливаемым уполномоченным государственным органом по градостроительству и архитектуре.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Строительные отходы, переработка, использование или обезвреживание которых по причине отсутствия в регионе соответствующих предприятий и территорий временно невозможны, должны удаляться на полигонах твердых бытовых отходов, имеющих лимиты на размещение отходов.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Места временного хранения строительных отходов должны быть оборудованы таким образом, чтобы исключить загрязнение почвы, поверхностных и грунтовых вод, атмосферного воздуха.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хранении строительных отходов непосредственно на объекте образования строительных отходов, должны предусматриваться специальные стационарные склады, площадки или оборудование (бункеры-накопители, контейнеры и т.п.).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 временном хранении строительных отходов в нестационарных складах, на открытых площадках без тары (навалом, насыпью) или в негерметичной таре должны соблюдаться следующие условия: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временные склады, открытые площадки и оборудование должны располагаться с подветренной стороны по отношению к жилой постройке, непосредственно на территории объекта образования строительных отходов или в непосредственной близости от него на участке, арендованном собственником, осуществляющим обращение со строительными отходами;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поверхность хранящихся насыпью строительных отходов должна быть защищена от воздействия атмосферных осадков и ветров (укрыты брезентом, оборудованы навесом и т.д.);</w:t>
      </w:r>
      <w:proofErr w:type="gramEnd"/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хранение строительных отходов и оборудования должно осуществляться на площадке с твердым, водонепроницаемым и химически стойким покрытием (асфальт, керамзитобетон, полимербетон и др.);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при хранении строительных отходов в открытых емкостях, размеры площадки должны превышать по всему периметру размеры емкостей для хранения на 1 м;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емкости для хранения строительных отходов должны иметь маркировку с указанием наименования (вида) собираемого отхода;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размер (площадь) площадки для сбора и хранения строительных отходов определяется так, чтобы распределить весь объем хранения образующихся строительных отходов на площадке с нагрузкой не более 3 т/м ГОСТ </w:t>
      </w:r>
      <w:proofErr w:type="gramStart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57678-2017 Ресурсосбережение. Обращение с отходами. Ликвидация строительных отходов;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площадка для хранения должна иметь ограждение по всему периметру, не имеющее проемов, кроме ворот или калиток, а также площадка должна быть оборудована таким образом, чтобы исключить загрязнение окружающей среды строительными отходами.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Предельный срок содержания образующихся строительных отходов в местах временного хранения (складирования) не должен превышать 7 календарных дней.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Вывоз строительных отходов с объектов образования строительных отходов и мест хранения строительных отходов осуществляется собственниками (владельцами) строительных отходов либо перевозчиками строительных отходов в соответствии с заключенными договорами.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качестве наилучших доступных технологий утилизации строительных отходов предусматривается, в частности, применение бетона, щебня, кирпичного боя, песка, грунта при изготовлении щебеночной смеси, а также частичное применение в качестве изоляционного материала на полигонах твердых бытовых отходов.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18.7. Правила обращения с растительными отходами: понятие, места размещения, периодичность вывоза, способы оплаты оказанных услуг.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Согласно Федеральному классификационному каталогу отходов, утвержденному Приказом </w:t>
      </w:r>
      <w:proofErr w:type="spellStart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Росприроднадзора</w:t>
      </w:r>
      <w:proofErr w:type="spellEnd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22.05.2017 № 242 </w:t>
      </w: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растительные отходы, за исключением растительных отходов при уходе за газонами, цветниками, древесно-кустарниковыми посадками, относящиеся к твердым коммунальным отходам (код 7 31 300 00 </w:t>
      </w:r>
      <w:proofErr w:type="spellStart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proofErr w:type="spellEnd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0), растительных отходов при уходе за газонами, цветниками (код 7 31 300 01 20 5), растительных отходов при уходе за древесно-кустарниковыми посадками (код 7 31</w:t>
      </w:r>
      <w:proofErr w:type="gramEnd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300 02 20 5), не относятся к категории «твердые коммунальные отходы».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Складирование растительных отходов осуществляется на специально оборудованных площадках навалом.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Собственники отходов, не относящихся к твердым коммунальным отходам, должны заключить отдельный договор на оказание услуг по вывозу растительных отходов </w:t>
      </w:r>
      <w:proofErr w:type="spellStart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</w:t>
      </w:r>
      <w:proofErr w:type="spellEnd"/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организациями, имеющими лицензию на деятельность по сбору и транспортированию соответствующих видов отходов.</w:t>
      </w:r>
    </w:p>
    <w:p w:rsidR="006D7166" w:rsidRPr="006D7166" w:rsidRDefault="006D7166" w:rsidP="006D7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Региональные операторы по обращению с твердыми коммунальными отходами также вправе оказывать услуги по транспортированию отходов 4-5 класса опасности не относящихся к твердым коммунальным отходам по отдельным договорам на вывоз отходов производства и потребления.</w:t>
      </w:r>
    </w:p>
    <w:p w:rsidR="006D7166" w:rsidRPr="006D7166" w:rsidRDefault="006D7166" w:rsidP="006D7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36A" w:rsidRPr="006D7166" w:rsidRDefault="00AC636A" w:rsidP="00AC6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36A" w:rsidRPr="006D7166" w:rsidRDefault="00AC636A" w:rsidP="00AC6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Багарякского сельского поселения</w:t>
      </w:r>
      <w:r w:rsid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Чернышков</w:t>
      </w:r>
      <w:proofErr w:type="spellEnd"/>
      <w:r w:rsidRPr="006D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</w:t>
      </w:r>
    </w:p>
    <w:p w:rsidR="00AC636A" w:rsidRPr="006D7166" w:rsidRDefault="00AC636A" w:rsidP="00E05B7D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AC636A" w:rsidRPr="006D7166" w:rsidSect="0034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11F09"/>
    <w:multiLevelType w:val="hybridMultilevel"/>
    <w:tmpl w:val="AC50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0B3"/>
    <w:rsid w:val="001D4D0A"/>
    <w:rsid w:val="002470B3"/>
    <w:rsid w:val="00251671"/>
    <w:rsid w:val="00342E61"/>
    <w:rsid w:val="003B1B00"/>
    <w:rsid w:val="0043760A"/>
    <w:rsid w:val="004966F3"/>
    <w:rsid w:val="004B6BA4"/>
    <w:rsid w:val="004D6F0B"/>
    <w:rsid w:val="005E2568"/>
    <w:rsid w:val="006D7166"/>
    <w:rsid w:val="006E68AC"/>
    <w:rsid w:val="00716837"/>
    <w:rsid w:val="00862615"/>
    <w:rsid w:val="00894A44"/>
    <w:rsid w:val="008D5F19"/>
    <w:rsid w:val="00900792"/>
    <w:rsid w:val="009F6E80"/>
    <w:rsid w:val="00A72CE1"/>
    <w:rsid w:val="00A845B6"/>
    <w:rsid w:val="00A87941"/>
    <w:rsid w:val="00AC636A"/>
    <w:rsid w:val="00E05B7D"/>
    <w:rsid w:val="00FF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470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4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0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7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53BE-450A-4F0B-8B7C-2E54223A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2023-11-03T04:51:00Z</cp:lastPrinted>
  <dcterms:created xsi:type="dcterms:W3CDTF">2023-08-25T09:03:00Z</dcterms:created>
  <dcterms:modified xsi:type="dcterms:W3CDTF">2023-11-03T04:52:00Z</dcterms:modified>
</cp:coreProperties>
</file>